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2020年预算绩效工作开展情况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说  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ind w:firstLine="643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b/>
          <w:color w:val="000000"/>
          <w:sz w:val="32"/>
          <w:szCs w:val="32"/>
        </w:rPr>
        <w:t>1.</w:t>
      </w:r>
      <w:r>
        <w:rPr>
          <w:rFonts w:eastAsia="仿宋"/>
          <w:b/>
          <w:color w:val="000000"/>
          <w:sz w:val="32"/>
          <w:szCs w:val="32"/>
        </w:rPr>
        <w:t>健全制度，推进管理改革</w:t>
      </w:r>
      <w:r>
        <w:rPr>
          <w:rFonts w:hint="eastAsia" w:eastAsia="仿宋"/>
          <w:b/>
          <w:color w:val="000000"/>
          <w:sz w:val="32"/>
          <w:szCs w:val="32"/>
        </w:rPr>
        <w:t>。</w:t>
      </w:r>
      <w:r>
        <w:rPr>
          <w:rFonts w:eastAsia="仿宋"/>
          <w:color w:val="000000"/>
          <w:sz w:val="32"/>
          <w:szCs w:val="32"/>
        </w:rPr>
        <w:t>认真贯彻落实省、市新政策、新要求，参照省财政厅内部工作规程制定下发了《郧西县财政局绩效管理内部工程规程》(西财办绩〔2020〕28号)。参照省级管理办法出台了《县财政局关于印发郧西县全面实施预算绩效管理系列制度的通知》(西财绩发〔2020〕77号)，涵盖了预算绩效事前评估、绩效目标管理、动态跟踪监控、绩效评价、评价结果应用及县级专项和直达资金绩效管理6个制度办法，为预算绩效管理提供制度保障。</w:t>
      </w:r>
    </w:p>
    <w:p>
      <w:pPr>
        <w:spacing w:line="540" w:lineRule="exact"/>
        <w:ind w:firstLine="643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b/>
          <w:color w:val="000000"/>
          <w:sz w:val="32"/>
          <w:szCs w:val="32"/>
        </w:rPr>
        <w:t>2.</w:t>
      </w:r>
      <w:r>
        <w:rPr>
          <w:rFonts w:eastAsia="仿宋"/>
          <w:b/>
          <w:color w:val="000000"/>
          <w:sz w:val="32"/>
          <w:szCs w:val="32"/>
        </w:rPr>
        <w:t>强化</w:t>
      </w:r>
      <w:r>
        <w:rPr>
          <w:rFonts w:hint="eastAsia" w:eastAsia="仿宋"/>
          <w:b/>
          <w:color w:val="000000"/>
          <w:sz w:val="32"/>
          <w:szCs w:val="32"/>
        </w:rPr>
        <w:t>管理，</w:t>
      </w:r>
      <w:r>
        <w:rPr>
          <w:rFonts w:eastAsia="仿宋"/>
          <w:b/>
          <w:color w:val="000000"/>
          <w:sz w:val="32"/>
          <w:szCs w:val="32"/>
        </w:rPr>
        <w:t>提升</w:t>
      </w:r>
      <w:r>
        <w:rPr>
          <w:rFonts w:hint="eastAsia" w:eastAsia="仿宋"/>
          <w:b/>
          <w:color w:val="000000"/>
          <w:sz w:val="32"/>
          <w:szCs w:val="32"/>
        </w:rPr>
        <w:t>工作</w:t>
      </w:r>
      <w:r>
        <w:rPr>
          <w:rFonts w:eastAsia="仿宋"/>
          <w:b/>
          <w:color w:val="000000"/>
          <w:sz w:val="32"/>
          <w:szCs w:val="32"/>
        </w:rPr>
        <w:t>质量。</w:t>
      </w:r>
      <w:r>
        <w:rPr>
          <w:rFonts w:eastAsia="仿宋"/>
          <w:color w:val="000000"/>
          <w:sz w:val="32"/>
          <w:szCs w:val="32"/>
        </w:rPr>
        <w:t>开展绩效目标集中会审，对预算项目申报表的完整性、规范性、逻辑性、合理性进行评审，做到公正、客观、负责、严谨。结合财政部、省财政厅、市财政局对项目绩效自评的抽审问题整改要求，三次开展全方位自查排查，发现绩效填报规范性、合规性等问题100余个，全部对表对标按时整改到位。扶贫动态监控系统填报绩效目标的项目共计4</w:t>
      </w:r>
      <w:r>
        <w:rPr>
          <w:rFonts w:hint="eastAsia" w:eastAsia="仿宋"/>
          <w:color w:val="000000"/>
          <w:sz w:val="32"/>
          <w:szCs w:val="32"/>
        </w:rPr>
        <w:t>4</w:t>
      </w:r>
      <w:r>
        <w:rPr>
          <w:rFonts w:eastAsia="仿宋"/>
          <w:color w:val="000000"/>
          <w:sz w:val="32"/>
          <w:szCs w:val="32"/>
        </w:rPr>
        <w:t>个，金额</w:t>
      </w:r>
      <w:r>
        <w:rPr>
          <w:rFonts w:hint="eastAsia" w:eastAsia="仿宋"/>
          <w:color w:val="000000"/>
          <w:sz w:val="32"/>
          <w:szCs w:val="32"/>
        </w:rPr>
        <w:t>78503</w:t>
      </w:r>
      <w:r>
        <w:rPr>
          <w:rFonts w:eastAsia="仿宋"/>
          <w:color w:val="000000"/>
          <w:sz w:val="32"/>
          <w:szCs w:val="32"/>
        </w:rPr>
        <w:t>万元，填报</w:t>
      </w:r>
      <w:r>
        <w:rPr>
          <w:rFonts w:hint="eastAsia" w:eastAsia="仿宋"/>
          <w:color w:val="000000"/>
          <w:sz w:val="32"/>
          <w:szCs w:val="32"/>
        </w:rPr>
        <w:t>及</w:t>
      </w:r>
      <w:r>
        <w:rPr>
          <w:rFonts w:eastAsia="仿宋"/>
          <w:color w:val="000000"/>
          <w:sz w:val="32"/>
          <w:szCs w:val="32"/>
        </w:rPr>
        <w:t>审核比例</w:t>
      </w:r>
      <w:r>
        <w:rPr>
          <w:rFonts w:hint="eastAsia" w:eastAsia="仿宋"/>
          <w:color w:val="000000"/>
          <w:sz w:val="32"/>
          <w:szCs w:val="32"/>
        </w:rPr>
        <w:t>均达到</w:t>
      </w:r>
      <w:r>
        <w:rPr>
          <w:rFonts w:eastAsia="仿宋"/>
          <w:color w:val="000000"/>
          <w:sz w:val="32"/>
          <w:szCs w:val="32"/>
        </w:rPr>
        <w:t>100%</w:t>
      </w:r>
      <w:r>
        <w:rPr>
          <w:rFonts w:hint="eastAsia" w:eastAsia="仿宋"/>
          <w:color w:val="000000"/>
          <w:sz w:val="32"/>
          <w:szCs w:val="32"/>
        </w:rPr>
        <w:t>。</w:t>
      </w:r>
      <w:r>
        <w:rPr>
          <w:rFonts w:eastAsia="仿宋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"/>
          <w:b/>
          <w:bCs/>
          <w:color w:val="000000"/>
          <w:sz w:val="32"/>
          <w:szCs w:val="32"/>
        </w:rPr>
        <w:t>3.加强培训，</w:t>
      </w:r>
      <w:r>
        <w:rPr>
          <w:rFonts w:eastAsia="仿宋"/>
          <w:b/>
          <w:bCs/>
          <w:color w:val="000000"/>
          <w:sz w:val="32"/>
          <w:szCs w:val="32"/>
        </w:rPr>
        <w:t>做好指导服务</w:t>
      </w:r>
      <w:r>
        <w:rPr>
          <w:rFonts w:hint="eastAsia" w:eastAsia="仿宋"/>
          <w:b/>
          <w:bCs/>
          <w:color w:val="000000"/>
          <w:sz w:val="32"/>
          <w:szCs w:val="32"/>
        </w:rPr>
        <w:t>。</w:t>
      </w:r>
      <w:r>
        <w:rPr>
          <w:rFonts w:eastAsia="仿宋"/>
          <w:bCs/>
          <w:color w:val="000000"/>
          <w:sz w:val="32"/>
          <w:szCs w:val="32"/>
        </w:rPr>
        <w:t>部门预算(决算)编制等会议中，聘请专家</w:t>
      </w:r>
      <w:r>
        <w:rPr>
          <w:rFonts w:hint="eastAsia" w:eastAsia="仿宋"/>
          <w:bCs/>
          <w:color w:val="000000"/>
          <w:sz w:val="32"/>
          <w:szCs w:val="32"/>
        </w:rPr>
        <w:t>及</w:t>
      </w:r>
      <w:r>
        <w:rPr>
          <w:rFonts w:eastAsia="仿宋"/>
          <w:color w:val="000000"/>
          <w:sz w:val="32"/>
          <w:szCs w:val="32"/>
        </w:rPr>
        <w:t>第三方机构</w:t>
      </w:r>
      <w:r>
        <w:rPr>
          <w:rFonts w:eastAsia="仿宋"/>
          <w:bCs/>
          <w:color w:val="000000"/>
          <w:sz w:val="32"/>
          <w:szCs w:val="32"/>
        </w:rPr>
        <w:t>开展预算绩效业务讲座，对预算单位负责人、项目管理人员、财务人员及财政部门工作人员进行宣传和培训，对党中央国务院文件精神、预算绩效管理理论知识进行政策解读和实操培训，增强单位的主体责任意识，提升预算绩效管理人员的业务知识和综合素质</w:t>
      </w:r>
      <w:r>
        <w:rPr>
          <w:rFonts w:hint="eastAsia" w:eastAsia="仿宋"/>
          <w:bCs/>
          <w:color w:val="000000"/>
          <w:sz w:val="32"/>
          <w:szCs w:val="32"/>
        </w:rPr>
        <w:t>。</w:t>
      </w:r>
      <w:r>
        <w:rPr>
          <w:rFonts w:hint="eastAsia" w:eastAsia="仿宋"/>
          <w:color w:val="000000"/>
          <w:sz w:val="32"/>
          <w:szCs w:val="32"/>
        </w:rPr>
        <w:t>2020年聘请</w:t>
      </w:r>
      <w:r>
        <w:rPr>
          <w:rFonts w:eastAsia="仿宋"/>
          <w:color w:val="000000"/>
          <w:sz w:val="32"/>
          <w:szCs w:val="32"/>
        </w:rPr>
        <w:t>第三方机构</w:t>
      </w:r>
      <w:r>
        <w:rPr>
          <w:rFonts w:hint="eastAsia" w:eastAsia="仿宋"/>
          <w:color w:val="000000"/>
          <w:sz w:val="32"/>
          <w:szCs w:val="32"/>
        </w:rPr>
        <w:t>对3个</w:t>
      </w:r>
      <w:r>
        <w:rPr>
          <w:rFonts w:eastAsia="仿宋"/>
          <w:color w:val="000000"/>
          <w:sz w:val="32"/>
          <w:szCs w:val="32"/>
        </w:rPr>
        <w:t>重点</w:t>
      </w:r>
      <w:r>
        <w:rPr>
          <w:rFonts w:eastAsia="仿宋"/>
          <w:bCs/>
          <w:color w:val="000000"/>
          <w:sz w:val="32"/>
          <w:szCs w:val="32"/>
        </w:rPr>
        <w:t>项目</w:t>
      </w:r>
      <w:r>
        <w:rPr>
          <w:rFonts w:hint="eastAsia" w:eastAsia="仿宋"/>
          <w:bCs/>
          <w:color w:val="000000"/>
          <w:sz w:val="32"/>
          <w:szCs w:val="32"/>
        </w:rPr>
        <w:t>开展</w:t>
      </w:r>
      <w:r>
        <w:rPr>
          <w:rFonts w:eastAsia="仿宋"/>
          <w:color w:val="000000"/>
          <w:sz w:val="32"/>
          <w:szCs w:val="32"/>
        </w:rPr>
        <w:t>绩效评价，</w:t>
      </w:r>
      <w:r>
        <w:rPr>
          <w:rFonts w:hint="eastAsia" w:eastAsia="仿宋"/>
          <w:color w:val="000000"/>
          <w:sz w:val="32"/>
          <w:szCs w:val="32"/>
        </w:rPr>
        <w:t>涉及资金总额4244余万元，</w:t>
      </w:r>
      <w:r>
        <w:rPr>
          <w:rFonts w:eastAsia="仿宋"/>
          <w:bCs/>
          <w:color w:val="000000"/>
          <w:sz w:val="32"/>
          <w:szCs w:val="32"/>
        </w:rPr>
        <w:t>检验预算部门资金绩效管理成效。</w:t>
      </w:r>
      <w:r>
        <w:rPr>
          <w:rFonts w:hint="eastAsia" w:eastAsia="仿宋"/>
          <w:bCs/>
          <w:color w:val="000000"/>
          <w:sz w:val="32"/>
          <w:szCs w:val="32"/>
        </w:rPr>
        <w:t>认真</w:t>
      </w:r>
      <w:r>
        <w:rPr>
          <w:rFonts w:eastAsia="仿宋"/>
          <w:bCs/>
          <w:color w:val="000000"/>
          <w:sz w:val="32"/>
          <w:szCs w:val="32"/>
        </w:rPr>
        <w:t>做好预算绩效管理指导和扶贫资金动态监控平台</w:t>
      </w:r>
      <w:r>
        <w:rPr>
          <w:rFonts w:hint="eastAsia" w:eastAsia="仿宋"/>
          <w:bCs/>
          <w:color w:val="000000"/>
          <w:sz w:val="32"/>
          <w:szCs w:val="32"/>
        </w:rPr>
        <w:t>绩效管理各项</w:t>
      </w:r>
      <w:r>
        <w:rPr>
          <w:rFonts w:eastAsia="仿宋"/>
          <w:bCs/>
          <w:color w:val="000000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1"/>
    <w:rsid w:val="00057D41"/>
    <w:rsid w:val="001028B1"/>
    <w:rsid w:val="00197C5D"/>
    <w:rsid w:val="002B3C97"/>
    <w:rsid w:val="005B01FA"/>
    <w:rsid w:val="006A428E"/>
    <w:rsid w:val="00826FF0"/>
    <w:rsid w:val="008501D3"/>
    <w:rsid w:val="00AF4478"/>
    <w:rsid w:val="00CB4D4E"/>
    <w:rsid w:val="00CD46AF"/>
    <w:rsid w:val="00D3416D"/>
    <w:rsid w:val="00E23C40"/>
    <w:rsid w:val="00EE2681"/>
    <w:rsid w:val="00F72436"/>
    <w:rsid w:val="645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1932</Characters>
  <Lines>16</Lines>
  <Paragraphs>4</Paragraphs>
  <TotalTime>637</TotalTime>
  <ScaleCrop>false</ScaleCrop>
  <LinksUpToDate>false</LinksUpToDate>
  <CharactersWithSpaces>2266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2021-05-24T03:46:00Z</dcterms:created>
  <dc:creator>Administrator</dc:creator>
  <cp:lastModifiedBy>Administrator</cp:lastModifiedBy>
  <dcterms:modified xsi:type="dcterms:W3CDTF">2021-05-25T08:20:10Z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94B0573967F7478DAFA4773E42A856A0</vt:lpwstr>
  </property>
</Properties>
</file>