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jc w:val="center"/>
        <w:outlineLvl w:val="1"/>
        <w:rPr>
          <w:rFonts w:ascii="方正小标宋简体" w:hAnsi="Times New Roman" w:eastAsia="方正小标宋简体" w:cs="Times New Roman"/>
          <w:b/>
          <w:bCs/>
          <w:color w:val="333333"/>
          <w:kern w:val="36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color w:val="333333"/>
          <w:kern w:val="36"/>
          <w:sz w:val="36"/>
          <w:szCs w:val="36"/>
        </w:rPr>
        <w:t>郧西县202</w:t>
      </w:r>
      <w:r>
        <w:rPr>
          <w:rFonts w:hint="eastAsia" w:ascii="方正小标宋简体" w:hAnsi="Times New Roman" w:eastAsia="方正小标宋简体" w:cs="Times New Roman"/>
          <w:b w:val="0"/>
          <w:bCs w:val="0"/>
          <w:color w:val="333333"/>
          <w:kern w:val="36"/>
          <w:sz w:val="36"/>
          <w:szCs w:val="36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b w:val="0"/>
          <w:bCs w:val="0"/>
          <w:color w:val="333333"/>
          <w:kern w:val="36"/>
          <w:sz w:val="36"/>
          <w:szCs w:val="36"/>
        </w:rPr>
        <w:t>年</w:t>
      </w:r>
      <w:r>
        <w:rPr>
          <w:rFonts w:hint="eastAsia" w:ascii="方正小标宋简体" w:hAnsi="Times New Roman" w:eastAsia="方正小标宋简体" w:cs="Times New Roman"/>
          <w:b w:val="0"/>
          <w:bCs w:val="0"/>
          <w:color w:val="333333"/>
          <w:kern w:val="36"/>
          <w:sz w:val="36"/>
          <w:szCs w:val="36"/>
          <w:lang w:eastAsia="zh-CN"/>
        </w:rPr>
        <w:t>政府</w:t>
      </w:r>
      <w:r>
        <w:rPr>
          <w:rFonts w:hint="eastAsia" w:ascii="方正小标宋简体" w:hAnsi="Times New Roman" w:eastAsia="方正小标宋简体" w:cs="Times New Roman"/>
          <w:b w:val="0"/>
          <w:bCs w:val="0"/>
          <w:color w:val="333333"/>
          <w:kern w:val="36"/>
          <w:sz w:val="36"/>
          <w:szCs w:val="36"/>
        </w:rPr>
        <w:t>债务情况说明</w:t>
      </w:r>
    </w:p>
    <w:p>
      <w:pPr>
        <w:rPr>
          <w:rFonts w:ascii="Times New Roman" w:hAnsi="Times New Roman" w:eastAsia="仿宋_GB2312" w:cs="Times New Roman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590" w:lineRule="exact"/>
        <w:ind w:left="0" w:firstLine="640" w:firstLineChars="200"/>
        <w:jc w:val="both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年省财政厅报经省政府同意，下达我县地方政府债务限额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801120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万元，其中一般债务限额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390763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万元，专项债务限额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410357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万元。目前，我县政府债务余额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765030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万元，其中一般债务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358362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万元，专项债务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406668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590" w:lineRule="exact"/>
        <w:ind w:left="0" w:firstLine="640" w:firstLineChars="200"/>
        <w:jc w:val="both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年，省财政厅转贷我县地方政府债券资金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187504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590" w:lineRule="exact"/>
        <w:ind w:left="0" w:firstLine="640" w:firstLineChars="200"/>
        <w:jc w:val="both"/>
        <w:rPr>
          <w:rStyle w:val="11"/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新增地方政府一般债券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23942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</w:t>
      </w:r>
      <w:r>
        <w:rPr>
          <w:rStyle w:val="11"/>
          <w:rFonts w:hint="default" w:ascii="Times New Roman" w:hAnsi="Times New Roman" w:eastAsia="仿宋_GB2312" w:cs="Times New Roman"/>
          <w:sz w:val="32"/>
          <w:szCs w:val="32"/>
          <w:highlight w:val="none"/>
        </w:rPr>
        <w:t>主要用于城镇基础设施建设、乡村振兴基础设施建设、</w:t>
      </w:r>
      <w:r>
        <w:rPr>
          <w:rStyle w:val="11"/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社会保障事业</w:t>
      </w:r>
      <w:r>
        <w:rPr>
          <w:rStyle w:val="11"/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Style w:val="11"/>
          <w:rFonts w:hint="default" w:ascii="Times New Roman" w:hAnsi="Times New Roman" w:eastAsia="仿宋_GB2312" w:cs="Times New Roman"/>
          <w:sz w:val="32"/>
          <w:szCs w:val="32"/>
          <w:highlight w:val="none"/>
        </w:rPr>
        <w:t>农村环境综合整治、疫情防控</w:t>
      </w:r>
      <w:r>
        <w:rPr>
          <w:rStyle w:val="11"/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等方面支出</w:t>
      </w:r>
      <w:r>
        <w:rPr>
          <w:rStyle w:val="11"/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590" w:lineRule="exact"/>
        <w:ind w:left="0" w:firstLine="640" w:firstLineChars="200"/>
        <w:jc w:val="both"/>
        <w:rPr>
          <w:rStyle w:val="11"/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新增地方政府专项债券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116900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</w:t>
      </w:r>
      <w:r>
        <w:rPr>
          <w:rStyle w:val="11"/>
          <w:rFonts w:hint="default" w:ascii="Times New Roman" w:hAnsi="Times New Roman" w:eastAsia="仿宋_GB2312" w:cs="Times New Roman"/>
          <w:sz w:val="32"/>
          <w:szCs w:val="32"/>
          <w:highlight w:val="none"/>
        </w:rPr>
        <w:t>主要用于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新建西安至十堰高速铁路、</w:t>
      </w:r>
      <w:r>
        <w:rPr>
          <w:rStyle w:val="11"/>
          <w:rFonts w:hint="default" w:ascii="Times New Roman" w:hAnsi="Times New Roman" w:eastAsia="仿宋_GB2312" w:cs="Times New Roman"/>
          <w:sz w:val="32"/>
          <w:szCs w:val="32"/>
          <w:highlight w:val="none"/>
        </w:rPr>
        <w:t>城镇基础设施建设、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医疗卫生服务能力提升、新能源汽车充电桩及停车场建设、智慧郧西、智慧水务平台建设、天河养老院建设、高标准农田等重点项目建设</w:t>
      </w:r>
      <w:r>
        <w:rPr>
          <w:rStyle w:val="11"/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 w:val="0"/>
        <w:snapToGrid w:val="0"/>
        <w:spacing w:line="590" w:lineRule="exact"/>
        <w:ind w:left="0" w:firstLine="640" w:firstLineChars="200"/>
        <w:jc w:val="both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再融资债券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46662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万元，主要用于偿还到期地方政府债券。</w:t>
      </w:r>
    </w:p>
    <w:p>
      <w:pPr>
        <w:rPr>
          <w:rFonts w:ascii="Times New Roman" w:hAnsi="Times New Roman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E9C"/>
    <w:rsid w:val="000F2E9C"/>
    <w:rsid w:val="00202E85"/>
    <w:rsid w:val="0027662F"/>
    <w:rsid w:val="002970D4"/>
    <w:rsid w:val="002D6CAB"/>
    <w:rsid w:val="00395BB8"/>
    <w:rsid w:val="003E79A5"/>
    <w:rsid w:val="00425FD2"/>
    <w:rsid w:val="00575457"/>
    <w:rsid w:val="008246D5"/>
    <w:rsid w:val="008561CC"/>
    <w:rsid w:val="008E23A6"/>
    <w:rsid w:val="009A1D0A"/>
    <w:rsid w:val="009A2AB6"/>
    <w:rsid w:val="00A50AAF"/>
    <w:rsid w:val="00A80237"/>
    <w:rsid w:val="00AE74EB"/>
    <w:rsid w:val="00B15482"/>
    <w:rsid w:val="00CC2440"/>
    <w:rsid w:val="00D1061B"/>
    <w:rsid w:val="00F71069"/>
    <w:rsid w:val="2CB95FC2"/>
    <w:rsid w:val="4F106969"/>
    <w:rsid w:val="6884299E"/>
    <w:rsid w:val="74052F45"/>
    <w:rsid w:val="7C4A13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3"/>
    <w:next w:val="3"/>
    <w:qFormat/>
    <w:uiPriority w:val="0"/>
    <w:pPr>
      <w:shd w:val="clear" w:color="auto" w:fill="000080"/>
    </w:pPr>
    <w:rPr>
      <w:rFonts w:ascii="Calibri" w:hAnsi="Calibri" w:eastAsia="宋体" w:cs="Times New Roman"/>
      <w:szCs w:val="24"/>
    </w:rPr>
  </w:style>
  <w:style w:type="paragraph" w:styleId="3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uiPriority w:val="99"/>
    <w:rPr>
      <w:rFonts w:cs="Calibri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rFonts w:cs="Calibri"/>
      <w:sz w:val="18"/>
      <w:szCs w:val="18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郧西县财政局预算股</Company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2020-03-17T09:42:00Z</dcterms:created>
  <dc:creator>蒋小松</dc:creator>
  <cp:lastModifiedBy>jxs</cp:lastModifiedBy>
  <cp:lastPrinted>2021-03-11T09:31:00Z</cp:lastPrinted>
  <dcterms:modified xsi:type="dcterms:W3CDTF">2024-01-26T01:30:01Z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